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21" w:rsidRPr="00B67D81" w:rsidRDefault="00F51221" w:rsidP="00F51221">
      <w:pPr>
        <w:pStyle w:val="Sous-titre"/>
        <w:jc w:val="center"/>
        <w:rPr>
          <w:rStyle w:val="Accentuationlgre"/>
          <w:b/>
          <w:color w:val="E7E6E6" w:themeColor="background2"/>
          <w:spacing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7D81">
        <w:rPr>
          <w:rStyle w:val="Accentuationlgre"/>
          <w:b/>
          <w:color w:val="E7E6E6" w:themeColor="background2"/>
          <w:spacing w:val="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 programme de mathématiques du cycle 4 </w:t>
      </w:r>
    </w:p>
    <w:p w:rsidR="00F51221" w:rsidRDefault="00F51221" w:rsidP="00F51221"/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4583"/>
        <w:gridCol w:w="3922"/>
        <w:gridCol w:w="4678"/>
      </w:tblGrid>
      <w:tr w:rsidR="00F51221" w:rsidRPr="00590B26" w:rsidTr="008C7D3B">
        <w:tc>
          <w:tcPr>
            <w:tcW w:w="567" w:type="dxa"/>
            <w:vAlign w:val="center"/>
          </w:tcPr>
          <w:p w:rsidR="00F51221" w:rsidRDefault="00F51221" w:rsidP="008C7D3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221" w:rsidRPr="00AB27EC" w:rsidRDefault="00F51221" w:rsidP="008C7D3B">
            <w:pPr>
              <w:jc w:val="center"/>
              <w:rPr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27EC">
              <w:rPr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Attendus de fin de cycle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F51221" w:rsidRPr="00AB27EC" w:rsidRDefault="00F51221" w:rsidP="008C7D3B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F51221" w:rsidRPr="00AB27EC" w:rsidRDefault="00F51221" w:rsidP="008C7D3B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51221" w:rsidRPr="00AB27EC" w:rsidRDefault="00F51221" w:rsidP="008C7D3B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</w:tr>
      <w:tr w:rsidR="00F51221" w:rsidRPr="003F5F11" w:rsidTr="008C7D3B">
        <w:trPr>
          <w:trHeight w:val="419"/>
        </w:trPr>
        <w:tc>
          <w:tcPr>
            <w:tcW w:w="567" w:type="dxa"/>
            <w:vMerge w:val="restart"/>
            <w:textDirection w:val="btLr"/>
            <w:vAlign w:val="center"/>
          </w:tcPr>
          <w:p w:rsidR="00F51221" w:rsidRDefault="00F51221" w:rsidP="008C7D3B">
            <w:pPr>
              <w:ind w:left="113" w:right="113"/>
              <w:jc w:val="center"/>
            </w:pPr>
            <w:r w:rsidRPr="000048EE">
              <w:rPr>
                <w:rFonts w:cs="Calibri"/>
                <w:b/>
                <w:color w:val="31849B"/>
                <w:shd w:val="clear" w:color="auto" w:fill="FFFFFF"/>
              </w:rPr>
              <w:t>Thème A – Nombres et calculs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51221" w:rsidRPr="00317570" w:rsidRDefault="00F51221" w:rsidP="008C7D3B">
            <w:pPr>
              <w:ind w:left="113" w:right="113"/>
              <w:jc w:val="center"/>
              <w:rPr>
                <w:rFonts w:cs="Calibri"/>
                <w:color w:val="000000"/>
                <w:szCs w:val="20"/>
              </w:rPr>
            </w:pPr>
            <w:bookmarkStart w:id="0" w:name="OLE_LINK79"/>
            <w:bookmarkStart w:id="1" w:name="OLE_LINK80"/>
            <w:r w:rsidRPr="00317570">
              <w:rPr>
                <w:rFonts w:cs="Calibri"/>
                <w:color w:val="000000"/>
                <w:szCs w:val="20"/>
              </w:rPr>
              <w:t>Utiliser les nombres pour comparer, calculer et résoudre des problèmes</w:t>
            </w:r>
            <w:r>
              <w:rPr>
                <w:rFonts w:cs="Calibri"/>
                <w:color w:val="000000"/>
                <w:szCs w:val="20"/>
              </w:rPr>
              <w:t xml:space="preserve">. </w:t>
            </w:r>
          </w:p>
          <w:bookmarkEnd w:id="0"/>
          <w:bookmarkEnd w:id="1"/>
          <w:p w:rsidR="00F51221" w:rsidRDefault="00F51221" w:rsidP="008C7D3B">
            <w:pPr>
              <w:ind w:left="113" w:right="113"/>
              <w:jc w:val="center"/>
            </w:pPr>
            <w:r w:rsidRPr="00317570">
              <w:rPr>
                <w:rFonts w:cs="Calibri"/>
                <w:color w:val="000000"/>
                <w:szCs w:val="20"/>
              </w:rPr>
              <w:t>Comprendre et utiliser les notions de divisibilité et de nombres</w:t>
            </w:r>
          </w:p>
        </w:tc>
        <w:tc>
          <w:tcPr>
            <w:tcW w:w="13183" w:type="dxa"/>
            <w:gridSpan w:val="3"/>
            <w:shd w:val="clear" w:color="auto" w:fill="008080"/>
            <w:vAlign w:val="center"/>
          </w:tcPr>
          <w:p w:rsidR="00F51221" w:rsidRPr="003F5F11" w:rsidRDefault="00F51221" w:rsidP="008C7D3B">
            <w:pPr>
              <w:jc w:val="center"/>
              <w:rPr>
                <w:b/>
                <w:color w:val="FFFFFF" w:themeColor="background1"/>
              </w:rPr>
            </w:pPr>
            <w:r w:rsidRPr="003F5F11">
              <w:rPr>
                <w:rFonts w:cs="Calibri"/>
                <w:b/>
                <w:color w:val="FFFFFF" w:themeColor="background1"/>
                <w:sz w:val="20"/>
                <w:szCs w:val="20"/>
              </w:rPr>
              <w:t>Utiliser les nombres pour comparer, calculer et résoudre des problèmes</w:t>
            </w:r>
          </w:p>
        </w:tc>
      </w:tr>
      <w:tr w:rsidR="00F51221" w:rsidRPr="003F5F11" w:rsidTr="008C7D3B">
        <w:trPr>
          <w:trHeight w:val="269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F51221" w:rsidRPr="00F51221" w:rsidRDefault="00F51221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 xml:space="preserve">Pratiquer régulièrement le calcul mental ou à la main, et utiliser à bon escient la calculatrice ou un logiciel. </w:t>
            </w:r>
          </w:p>
        </w:tc>
      </w:tr>
      <w:tr w:rsidR="00F51221" w:rsidRPr="003F5F11" w:rsidTr="008C7D3B">
        <w:trPr>
          <w:trHeight w:val="588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bottom w:val="nil"/>
            </w:tcBorders>
            <w:vAlign w:val="center"/>
          </w:tcPr>
          <w:p w:rsidR="00F51221" w:rsidRPr="00F51221" w:rsidRDefault="00F51221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>Utiliser diverses représentations d’un même nombre (écriture décimale ou fractionnaire, notation scientifique, repérage sur une droite graduée) ; passer d’une représentation à une autre.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top w:val="nil"/>
              <w:bottom w:val="nil"/>
            </w:tcBorders>
            <w:vAlign w:val="center"/>
          </w:tcPr>
          <w:p w:rsidR="00F51221" w:rsidRPr="00F51221" w:rsidRDefault="00F51221" w:rsidP="008C7D3B">
            <w:pPr>
              <w:rPr>
                <w:sz w:val="22"/>
                <w:szCs w:val="22"/>
              </w:rPr>
            </w:pPr>
            <w:r w:rsidRPr="00F51221">
              <w:rPr>
                <w:sz w:val="22"/>
                <w:szCs w:val="22"/>
              </w:rPr>
              <w:t>Les nombres entiers, les entiers relatifs, notion d’opposé, les nombres décimaux, les écritures fractionnaires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</w:tcPr>
          <w:p w:rsidR="00F51221" w:rsidRPr="00F51221" w:rsidRDefault="00F51221" w:rsidP="008C7D3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51221" w:rsidRPr="00F51221" w:rsidRDefault="00F51221" w:rsidP="008C7D3B">
            <w:pPr>
              <w:jc w:val="right"/>
              <w:rPr>
                <w:sz w:val="22"/>
                <w:szCs w:val="22"/>
              </w:rPr>
            </w:pPr>
            <w:r w:rsidRPr="00F51221">
              <w:rPr>
                <w:sz w:val="22"/>
                <w:szCs w:val="22"/>
              </w:rPr>
              <w:t xml:space="preserve">Les écritures fractionnaires, les nombres </w:t>
            </w:r>
            <w:proofErr w:type="gramStart"/>
            <w:r w:rsidRPr="00F51221">
              <w:rPr>
                <w:sz w:val="22"/>
                <w:szCs w:val="22"/>
              </w:rPr>
              <w:t>relatifs,  les</w:t>
            </w:r>
            <w:proofErr w:type="gramEnd"/>
            <w:r w:rsidRPr="00F51221">
              <w:rPr>
                <w:sz w:val="22"/>
                <w:szCs w:val="22"/>
              </w:rPr>
              <w:t xml:space="preserve"> carrés parfaits, les puissances de 10, les préfixes de nano à giga, les racines carrées.</w:t>
            </w:r>
          </w:p>
        </w:tc>
      </w:tr>
      <w:tr w:rsidR="00F51221" w:rsidRPr="003F5F11" w:rsidTr="008C7D3B">
        <w:trPr>
          <w:trHeight w:val="308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bottom w:val="nil"/>
            </w:tcBorders>
          </w:tcPr>
          <w:p w:rsidR="00F51221" w:rsidRPr="00F51221" w:rsidRDefault="00F51221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 xml:space="preserve">Calculer avec des nombres relatifs, des fractions ou des nombres décimaux (somme, différence, produit, quotient). </w:t>
            </w:r>
          </w:p>
        </w:tc>
      </w:tr>
      <w:tr w:rsidR="00F51221" w:rsidRPr="003F5F11" w:rsidTr="008C7D3B">
        <w:trPr>
          <w:trHeight w:val="270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top w:val="nil"/>
              <w:bottom w:val="nil"/>
            </w:tcBorders>
          </w:tcPr>
          <w:p w:rsidR="00F51221" w:rsidRPr="00F51221" w:rsidRDefault="00F51221" w:rsidP="008C7D3B">
            <w:pPr>
              <w:rPr>
                <w:rFonts w:cs="Calibri"/>
                <w:sz w:val="22"/>
                <w:szCs w:val="22"/>
              </w:rPr>
            </w:pPr>
            <w:r w:rsidRPr="00F51221">
              <w:rPr>
                <w:rFonts w:cs="Calibri"/>
                <w:sz w:val="22"/>
                <w:szCs w:val="22"/>
              </w:rPr>
              <w:t>Vérifier la vraisemblance d’un résultat, notamment en estimant son ordre de grandeur.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</w:tcPr>
          <w:p w:rsidR="00F51221" w:rsidRPr="00F51221" w:rsidRDefault="00F51221" w:rsidP="008C7D3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51221" w:rsidRPr="00F51221" w:rsidRDefault="00F51221" w:rsidP="008C7D3B">
            <w:pPr>
              <w:jc w:val="right"/>
              <w:rPr>
                <w:rFonts w:cs="Calibri"/>
                <w:sz w:val="22"/>
                <w:szCs w:val="22"/>
              </w:rPr>
            </w:pPr>
            <w:r w:rsidRPr="00F51221">
              <w:rPr>
                <w:rFonts w:cs="Calibri"/>
                <w:sz w:val="22"/>
                <w:szCs w:val="22"/>
              </w:rPr>
              <w:t>Effectuer des calculs numériques simples impliquant des puissances, notamment en utilisant la notation scientifique.</w:t>
            </w:r>
          </w:p>
          <w:p w:rsidR="00F51221" w:rsidRPr="00F51221" w:rsidRDefault="00F51221" w:rsidP="008C7D3B">
            <w:pPr>
              <w:rPr>
                <w:sz w:val="22"/>
                <w:szCs w:val="22"/>
              </w:rPr>
            </w:pPr>
          </w:p>
        </w:tc>
      </w:tr>
      <w:tr w:rsidR="00F51221" w:rsidRPr="003F5F11" w:rsidTr="008C7D3B">
        <w:trPr>
          <w:trHeight w:val="466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8505" w:type="dxa"/>
            <w:gridSpan w:val="2"/>
            <w:tcBorders>
              <w:bottom w:val="nil"/>
              <w:right w:val="nil"/>
            </w:tcBorders>
          </w:tcPr>
          <w:p w:rsidR="00F51221" w:rsidRPr="00F51221" w:rsidRDefault="00F51221" w:rsidP="008C7D3B">
            <w:pPr>
              <w:rPr>
                <w:rStyle w:val="im"/>
                <w:rFonts w:cs="Calibri"/>
                <w:sz w:val="22"/>
                <w:szCs w:val="22"/>
              </w:rPr>
            </w:pPr>
            <w:r w:rsidRPr="00F51221">
              <w:rPr>
                <w:rStyle w:val="im"/>
                <w:rFonts w:cs="Calibri"/>
                <w:sz w:val="22"/>
                <w:szCs w:val="22"/>
              </w:rPr>
              <w:t>Déterminer si un entier est ou n’est pas multiple ou diviseur d’un autre entier.</w:t>
            </w:r>
          </w:p>
          <w:p w:rsidR="00F51221" w:rsidRPr="00F51221" w:rsidRDefault="00F51221" w:rsidP="008C7D3B">
            <w:pPr>
              <w:contextualSpacing/>
              <w:jc w:val="right"/>
              <w:rPr>
                <w:rFonts w:cs="Calibri"/>
                <w:sz w:val="22"/>
                <w:szCs w:val="22"/>
              </w:rPr>
            </w:pPr>
            <w:r w:rsidRPr="00F51221">
              <w:rPr>
                <w:rFonts w:cs="Calibri"/>
                <w:sz w:val="22"/>
                <w:szCs w:val="22"/>
              </w:rPr>
              <w:t xml:space="preserve">Division euclidienne (quotient, reste), Multiples et diviseurs, Notion de nombres premiers. </w:t>
            </w:r>
            <w:proofErr w:type="spellStart"/>
            <w:r w:rsidRPr="00F51221">
              <w:rPr>
                <w:rFonts w:cs="Calibri"/>
                <w:sz w:val="22"/>
                <w:szCs w:val="22"/>
              </w:rPr>
              <w:t>Egalité</w:t>
            </w:r>
            <w:proofErr w:type="spellEnd"/>
            <w:r w:rsidRPr="00F51221">
              <w:rPr>
                <w:rFonts w:cs="Calibri"/>
                <w:sz w:val="22"/>
                <w:szCs w:val="22"/>
              </w:rPr>
              <w:t xml:space="preserve"> de fractions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F51221" w:rsidRPr="00F51221" w:rsidRDefault="00F51221" w:rsidP="008C7D3B">
            <w:pPr>
              <w:rPr>
                <w:sz w:val="22"/>
                <w:szCs w:val="22"/>
              </w:rPr>
            </w:pPr>
          </w:p>
        </w:tc>
      </w:tr>
      <w:tr w:rsidR="00F51221" w:rsidRPr="003F5F11" w:rsidTr="008C7D3B">
        <w:trPr>
          <w:trHeight w:val="288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top w:val="nil"/>
              <w:bottom w:val="nil"/>
            </w:tcBorders>
          </w:tcPr>
          <w:p w:rsidR="00F51221" w:rsidRPr="00F51221" w:rsidRDefault="00F51221" w:rsidP="008C7D3B">
            <w:pPr>
              <w:jc w:val="center"/>
              <w:rPr>
                <w:rFonts w:cs="Calibri"/>
                <w:sz w:val="22"/>
                <w:szCs w:val="22"/>
              </w:rPr>
            </w:pPr>
            <w:r w:rsidRPr="00F51221">
              <w:rPr>
                <w:rStyle w:val="im"/>
                <w:rFonts w:cs="Calibri"/>
                <w:sz w:val="22"/>
                <w:szCs w:val="22"/>
              </w:rPr>
              <w:t>Simplifier une fraction donnée pour la rendre irréductible.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</w:tcPr>
          <w:p w:rsidR="00F51221" w:rsidRPr="00F51221" w:rsidRDefault="00F51221" w:rsidP="008C7D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51221" w:rsidRPr="00F51221" w:rsidRDefault="00F51221" w:rsidP="00EA5D88">
            <w:pPr>
              <w:contextualSpacing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>Ordre sur les nombres rationnels en écriture décimale ou fractionnaire.</w:t>
            </w:r>
          </w:p>
        </w:tc>
      </w:tr>
      <w:tr w:rsidR="00F51221" w:rsidRPr="003F5F11" w:rsidTr="008C7D3B">
        <w:trPr>
          <w:trHeight w:val="440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shd w:val="clear" w:color="auto" w:fill="008080"/>
            <w:vAlign w:val="center"/>
          </w:tcPr>
          <w:p w:rsidR="00F51221" w:rsidRPr="00F51221" w:rsidRDefault="00F51221" w:rsidP="008C7D3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1221">
              <w:rPr>
                <w:rFonts w:cs="Calibri"/>
                <w:b/>
                <w:color w:val="FFFFFF" w:themeColor="background1"/>
                <w:sz w:val="22"/>
                <w:szCs w:val="22"/>
              </w:rPr>
              <w:t>Utiliser le calcul littéral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F51221" w:rsidRPr="00F51221" w:rsidRDefault="00F51221" w:rsidP="008C7D3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>Mettre un problème en équation en vue de sa résolution.</w:t>
            </w:r>
          </w:p>
        </w:tc>
      </w:tr>
      <w:tr w:rsidR="00F51221" w:rsidRPr="003F5F11" w:rsidTr="008C7D3B">
        <w:trPr>
          <w:trHeight w:val="230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  <w:tcBorders>
              <w:bottom w:val="nil"/>
            </w:tcBorders>
          </w:tcPr>
          <w:p w:rsidR="00F51221" w:rsidRPr="00F51221" w:rsidRDefault="00F51221" w:rsidP="008C7D3B">
            <w:pPr>
              <w:rPr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>Résoudre des équations ou des inéquations du premier degré.</w:t>
            </w:r>
          </w:p>
        </w:tc>
      </w:tr>
      <w:tr w:rsidR="00F51221" w:rsidRPr="003F5F11" w:rsidTr="008C7D3B">
        <w:trPr>
          <w:trHeight w:val="230"/>
        </w:trPr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4583" w:type="dxa"/>
            <w:tcBorders>
              <w:top w:val="nil"/>
              <w:bottom w:val="single" w:sz="4" w:space="0" w:color="auto"/>
              <w:right w:val="nil"/>
            </w:tcBorders>
          </w:tcPr>
          <w:p w:rsidR="00F51221" w:rsidRPr="00F51221" w:rsidRDefault="00F51221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>Opérations à trous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51221" w:rsidRPr="00F51221" w:rsidRDefault="00F51221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 xml:space="preserve">Utilisation de la variable </w:t>
            </w:r>
            <w:proofErr w:type="spellStart"/>
            <w:proofErr w:type="gramStart"/>
            <w:r w:rsidRPr="00F51221">
              <w:rPr>
                <w:rFonts w:cs="Calibri"/>
                <w:color w:val="000000"/>
                <w:sz w:val="22"/>
                <w:szCs w:val="22"/>
              </w:rPr>
              <w:t>x,t,,</w:t>
            </w:r>
            <w:proofErr w:type="gramEnd"/>
            <w:r w:rsidRPr="00F51221">
              <w:rPr>
                <w:rFonts w:cs="Calibri"/>
                <w:color w:val="000000"/>
                <w:sz w:val="22"/>
                <w:szCs w:val="22"/>
              </w:rPr>
              <w:t>v</w:t>
            </w:r>
            <w:proofErr w:type="spellEnd"/>
            <w:r w:rsidRPr="00F5122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:rsidR="00F51221" w:rsidRPr="00F51221" w:rsidRDefault="00F51221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F51221">
              <w:rPr>
                <w:rFonts w:cs="Calibri"/>
                <w:color w:val="000000"/>
                <w:sz w:val="22"/>
                <w:szCs w:val="22"/>
              </w:rPr>
              <w:t>Apprendre à modéliser pour résoudre un problème. Lien avec grandeurs et mesures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4583" w:type="dxa"/>
            <w:tcBorders>
              <w:right w:val="nil"/>
            </w:tcBorders>
          </w:tcPr>
          <w:p w:rsidR="00F51221" w:rsidRPr="00F51221" w:rsidRDefault="00F51221" w:rsidP="008C7D3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  <w:tcBorders>
              <w:left w:val="nil"/>
            </w:tcBorders>
          </w:tcPr>
          <w:p w:rsidR="00F51221" w:rsidRPr="00F51221" w:rsidRDefault="00F51221" w:rsidP="00EA5D88">
            <w:pPr>
              <w:jc w:val="center"/>
              <w:rPr>
                <w:sz w:val="22"/>
                <w:szCs w:val="22"/>
              </w:rPr>
            </w:pPr>
            <w:r w:rsidRPr="00F51221">
              <w:rPr>
                <w:rFonts w:cs="Calibri"/>
                <w:sz w:val="22"/>
                <w:szCs w:val="22"/>
              </w:rPr>
              <w:t>Développer et factoriser des exp</w:t>
            </w:r>
            <w:bookmarkStart w:id="2" w:name="_GoBack"/>
            <w:bookmarkEnd w:id="2"/>
            <w:r w:rsidRPr="00F51221">
              <w:rPr>
                <w:rFonts w:cs="Calibri"/>
                <w:sz w:val="22"/>
                <w:szCs w:val="22"/>
              </w:rPr>
              <w:t>ressions algébriques dans des cas très simples</w:t>
            </w:r>
          </w:p>
        </w:tc>
      </w:tr>
      <w:tr w:rsidR="00F51221" w:rsidRPr="003F5F11" w:rsidTr="008C7D3B">
        <w:tc>
          <w:tcPr>
            <w:tcW w:w="567" w:type="dxa"/>
            <w:vMerge/>
          </w:tcPr>
          <w:p w:rsidR="00F51221" w:rsidRDefault="00F51221" w:rsidP="008C7D3B"/>
        </w:tc>
        <w:tc>
          <w:tcPr>
            <w:tcW w:w="1560" w:type="dxa"/>
            <w:vMerge/>
          </w:tcPr>
          <w:p w:rsidR="00F51221" w:rsidRDefault="00F51221" w:rsidP="008C7D3B"/>
        </w:tc>
        <w:tc>
          <w:tcPr>
            <w:tcW w:w="13183" w:type="dxa"/>
            <w:gridSpan w:val="3"/>
          </w:tcPr>
          <w:p w:rsidR="00F51221" w:rsidRPr="003F5F11" w:rsidRDefault="00F51221" w:rsidP="008C7D3B">
            <w:pPr>
              <w:rPr>
                <w:sz w:val="22"/>
                <w:szCs w:val="22"/>
              </w:rPr>
            </w:pPr>
            <w:r w:rsidRPr="003F5F11">
              <w:rPr>
                <w:sz w:val="22"/>
                <w:szCs w:val="22"/>
              </w:rPr>
              <w:t xml:space="preserve">Calculer en utilisant les formules.  Lien avec grandeurs et mesures. </w:t>
            </w:r>
            <w:proofErr w:type="gramStart"/>
            <w:r w:rsidRPr="003F5F11">
              <w:rPr>
                <w:sz w:val="22"/>
                <w:szCs w:val="22"/>
              </w:rPr>
              <w:t>( Périmètre</w:t>
            </w:r>
            <w:proofErr w:type="gramEnd"/>
            <w:r w:rsidRPr="003F5F11">
              <w:rPr>
                <w:sz w:val="22"/>
                <w:szCs w:val="22"/>
              </w:rPr>
              <w:t>, aires, vitesse, loi d’Ohm, débit, … )</w:t>
            </w:r>
          </w:p>
        </w:tc>
      </w:tr>
      <w:tr w:rsidR="00F51221" w:rsidRPr="003F5F11" w:rsidTr="008C7D3B">
        <w:tc>
          <w:tcPr>
            <w:tcW w:w="567" w:type="dxa"/>
          </w:tcPr>
          <w:p w:rsidR="00F51221" w:rsidRDefault="00F51221" w:rsidP="008C7D3B"/>
        </w:tc>
        <w:tc>
          <w:tcPr>
            <w:tcW w:w="1560" w:type="dxa"/>
          </w:tcPr>
          <w:p w:rsidR="00F51221" w:rsidRDefault="00F51221" w:rsidP="008C7D3B"/>
        </w:tc>
        <w:tc>
          <w:tcPr>
            <w:tcW w:w="4583" w:type="dxa"/>
          </w:tcPr>
          <w:p w:rsidR="00F51221" w:rsidRPr="003F5F11" w:rsidRDefault="00F51221" w:rsidP="008C7D3B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F51221" w:rsidRPr="003F5F11" w:rsidRDefault="00F51221" w:rsidP="008C7D3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51221" w:rsidRPr="003F5F11" w:rsidRDefault="00F51221" w:rsidP="008C7D3B">
            <w:pPr>
              <w:rPr>
                <w:sz w:val="20"/>
                <w:szCs w:val="20"/>
              </w:rPr>
            </w:pPr>
          </w:p>
        </w:tc>
      </w:tr>
    </w:tbl>
    <w:p w:rsidR="00F51221" w:rsidRDefault="00F51221" w:rsidP="00F51221"/>
    <w:sectPr w:rsidR="00F51221" w:rsidSect="00F51221">
      <w:pgSz w:w="16840" w:h="11900" w:orient="landscape"/>
      <w:pgMar w:top="2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21"/>
    <w:rsid w:val="00207803"/>
    <w:rsid w:val="006672F5"/>
    <w:rsid w:val="00BF6A36"/>
    <w:rsid w:val="00E97BC1"/>
    <w:rsid w:val="00EA5D88"/>
    <w:rsid w:val="00F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5236"/>
  <w15:chartTrackingRefBased/>
  <w15:docId w15:val="{875E190E-3394-7546-B13C-9841570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22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221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uiPriority w:val="99"/>
    <w:rsid w:val="00F51221"/>
  </w:style>
  <w:style w:type="paragraph" w:styleId="Sous-titre">
    <w:name w:val="Subtitle"/>
    <w:basedOn w:val="Normal"/>
    <w:next w:val="Normal"/>
    <w:link w:val="Sous-titreCar"/>
    <w:uiPriority w:val="11"/>
    <w:qFormat/>
    <w:rsid w:val="00F51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51221"/>
    <w:rPr>
      <w:rFonts w:asciiTheme="majorHAnsi" w:eastAsiaTheme="majorEastAsia" w:hAnsiTheme="majorHAnsi" w:cstheme="majorBidi"/>
      <w:i/>
      <w:iCs/>
      <w:color w:val="4472C4" w:themeColor="accent1"/>
      <w:spacing w:val="15"/>
      <w:lang w:eastAsia="fr-FR"/>
    </w:rPr>
  </w:style>
  <w:style w:type="character" w:styleId="Accentuationlgre">
    <w:name w:val="Subtle Emphasis"/>
    <w:basedOn w:val="Policepardfaut"/>
    <w:uiPriority w:val="19"/>
    <w:qFormat/>
    <w:rsid w:val="00F5122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2020-05-09T19:50:00Z</dcterms:created>
  <dcterms:modified xsi:type="dcterms:W3CDTF">2020-05-09T19:55:00Z</dcterms:modified>
</cp:coreProperties>
</file>